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遵循“六个坚持”</w:t>
      </w:r>
    </w:p>
    <w:p>
      <w:pPr>
        <w:spacing w:line="60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从新思想中找立场找观点找方法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0" w:firstLineChars="0"/>
        <w:jc w:val="center"/>
        <w:textAlignment w:val="auto"/>
        <w:rPr>
          <w:rFonts w:hint="eastAsia" w:ascii="宋体" w:hAnsi="宋体" w:cs="Times New Roman"/>
          <w:b/>
          <w:color w:val="auto"/>
          <w:sz w:val="36"/>
          <w:szCs w:val="36"/>
          <w:lang w:val="en-US" w:eastAsia="zh-CN"/>
        </w:rPr>
      </w:pPr>
      <w:r>
        <w:rPr>
          <w:rFonts w:hint="eastAsia" w:ascii="仿宋_GB2312" w:hAnsi="微软雅黑" w:eastAsia="仿宋_GB2312"/>
          <w:sz w:val="32"/>
          <w:szCs w:val="32"/>
        </w:rPr>
        <w:t>——学习贯彻党的</w:t>
      </w:r>
      <w:r>
        <w:rPr>
          <w:rFonts w:hint="eastAsia" w:ascii="仿宋_GB2312" w:hAnsi="微软雅黑" w:eastAsia="仿宋_GB2312"/>
          <w:sz w:val="32"/>
          <w:szCs w:val="32"/>
          <w:lang w:eastAsia="zh-CN"/>
        </w:rPr>
        <w:t>二十大</w:t>
      </w:r>
      <w:r>
        <w:rPr>
          <w:rFonts w:hint="eastAsia" w:ascii="仿宋_GB2312" w:hAnsi="微软雅黑" w:eastAsia="仿宋_GB2312"/>
          <w:sz w:val="32"/>
          <w:szCs w:val="32"/>
        </w:rPr>
        <w:t>精神心得体会</w:t>
      </w:r>
    </w:p>
    <w:p>
      <w:pPr>
        <w:spacing w:line="600" w:lineRule="exact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     </w:t>
      </w:r>
    </w:p>
    <w:p>
      <w:pPr>
        <w:spacing w:line="600" w:lineRule="exact"/>
        <w:jc w:val="center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杨永荣</w:t>
      </w:r>
    </w:p>
    <w:p>
      <w:pPr>
        <w:spacing w:line="600" w:lineRule="exact"/>
        <w:jc w:val="center"/>
        <w:rPr>
          <w:rFonts w:hint="eastAsia" w:ascii="仿宋_GB2312" w:eastAsia="楷体_GB2312"/>
          <w:sz w:val="32"/>
          <w:szCs w:val="32"/>
          <w:lang w:eastAsia="zh-CN"/>
        </w:rPr>
      </w:pPr>
      <w:r>
        <w:rPr>
          <w:rFonts w:hint="eastAsia" w:ascii="楷体_GB2312" w:eastAsia="楷体_GB2312"/>
          <w:sz w:val="32"/>
          <w:szCs w:val="32"/>
          <w:lang w:eastAsia="zh-CN"/>
        </w:rPr>
        <w:t>（</w:t>
      </w:r>
      <w:r>
        <w:rPr>
          <w:rFonts w:hint="eastAsia" w:ascii="楷体_GB2312" w:eastAsia="楷体_GB2312"/>
          <w:sz w:val="32"/>
          <w:szCs w:val="32"/>
        </w:rPr>
        <w:t>2022年1</w:t>
      </w:r>
      <w:r>
        <w:rPr>
          <w:rFonts w:hint="eastAsia" w:ascii="楷体_GB2312" w:eastAsia="楷体_GB2312"/>
          <w:sz w:val="32"/>
          <w:szCs w:val="32"/>
          <w:lang w:val="en-US" w:eastAsia="zh-CN"/>
        </w:rPr>
        <w:t>1</w:t>
      </w:r>
      <w:r>
        <w:rPr>
          <w:rFonts w:hint="eastAsia" w:ascii="楷体_GB2312" w:eastAsia="楷体_GB2312"/>
          <w:sz w:val="32"/>
          <w:szCs w:val="32"/>
        </w:rPr>
        <w:t>月</w:t>
      </w:r>
      <w:r>
        <w:rPr>
          <w:rFonts w:hint="eastAsia" w:ascii="楷体_GB2312" w:eastAsia="楷体_GB2312"/>
          <w:sz w:val="32"/>
          <w:szCs w:val="32"/>
          <w:lang w:eastAsia="zh-CN"/>
        </w:rPr>
        <w:t>）</w:t>
      </w:r>
    </w:p>
    <w:p>
      <w:pPr>
        <w:spacing w:line="600" w:lineRule="exact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学深悟透习近平新时代中国特色社会主义思想，理解把握其世界观和方法论，坚持好、运用好贯穿其中的立场观点方法，就是要按照党的二十大报告强调的那样，“坚持人民至上，坚持自信自立，坚持守正创新，坚持问题导向，坚持系统观念，坚持胸怀天下”，</w:t>
      </w:r>
      <w:r>
        <w:rPr>
          <w:rFonts w:hint="eastAsia" w:ascii="仿宋_GB2312" w:eastAsia="仿宋_GB2312"/>
          <w:color w:val="000000"/>
          <w:sz w:val="32"/>
          <w:szCs w:val="32"/>
        </w:rPr>
        <w:t>从新思想中找立场、找观点、找方法，努力运用马克思主义这个政治上的“望远镜”和“显微镜”深入观察、分析和解决问题，真正将新思想的伟力转化为实践的力量，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</w:rPr>
        <w:t>奋力用新思想指引工作开展</w:t>
      </w:r>
      <w:r>
        <w:rPr>
          <w:rFonts w:hint="eastAsia" w:ascii="仿宋_GB2312" w:hAnsi="Calibri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一、牢牢把握新时代中国特色社会主义思想的世界观和方法论，</w:t>
      </w:r>
      <w:r>
        <w:rPr>
          <w:rFonts w:hint="eastAsia" w:ascii="黑体" w:hAnsi="黑体" w:eastAsia="黑体"/>
          <w:color w:val="000000"/>
          <w:sz w:val="32"/>
          <w:szCs w:val="32"/>
        </w:rPr>
        <w:t>从新思想中涵养初心找立场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hAnsi="Helvetica" w:eastAsia="仿宋_GB2312" w:cs="Helvetica"/>
          <w:sz w:val="32"/>
          <w:szCs w:val="32"/>
        </w:rPr>
        <w:t>牢牢把握</w:t>
      </w:r>
      <w:r>
        <w:rPr>
          <w:rFonts w:hint="eastAsia" w:ascii="仿宋_GB2312" w:eastAsia="仿宋_GB2312"/>
          <w:sz w:val="32"/>
          <w:szCs w:val="32"/>
        </w:rPr>
        <w:t>新思想蕴含的坚持人民至上、坚持自信自立的世界观和方法论，牢固树立终身学习理念，持之以恒全面深入</w:t>
      </w:r>
      <w:r>
        <w:rPr>
          <w:rStyle w:val="6"/>
          <w:rFonts w:hint="eastAsia" w:ascii="仿宋_GB2312" w:eastAsia="仿宋_GB2312"/>
          <w:b w:val="0"/>
          <w:sz w:val="32"/>
          <w:szCs w:val="32"/>
        </w:rPr>
        <w:t>习近平新时代中国特色社会主义思想，</w:t>
      </w:r>
      <w:r>
        <w:rPr>
          <w:rFonts w:hint="eastAsia" w:ascii="仿宋_GB2312" w:hAnsi="Helvetica" w:eastAsia="仿宋_GB2312" w:cs="Helvetica"/>
          <w:sz w:val="32"/>
          <w:szCs w:val="32"/>
        </w:rPr>
        <w:t>通过深刻领会</w:t>
      </w:r>
      <w:r>
        <w:rPr>
          <w:rStyle w:val="6"/>
          <w:rFonts w:hint="eastAsia" w:ascii="仿宋_GB2312" w:eastAsia="仿宋_GB2312"/>
          <w:b w:val="0"/>
          <w:sz w:val="32"/>
          <w:szCs w:val="32"/>
        </w:rPr>
        <w:t>习近平新时代中国特色社会主义</w:t>
      </w:r>
      <w:r>
        <w:rPr>
          <w:rFonts w:hint="eastAsia" w:ascii="仿宋_GB2312" w:hAnsi="Helvetica" w:eastAsia="仿宋_GB2312" w:cs="Helvetica"/>
          <w:sz w:val="32"/>
          <w:szCs w:val="32"/>
        </w:rPr>
        <w:t>思想的时代意义、理论意义、实践意义、世界意义，深刻理解其核心要义、精神实质、丰富内涵、实践要求，持续筑牢信仰根基，强化政治意识，以新思想定向领航，恪守为民初心，厚植为民情怀，充盈自信自强的精神力量，切实做到</w:t>
      </w:r>
      <w:r>
        <w:rPr>
          <w:rFonts w:hint="eastAsia" w:ascii="仿宋_GB2312" w:eastAsia="仿宋_GB2312"/>
          <w:sz w:val="32"/>
          <w:szCs w:val="32"/>
        </w:rPr>
        <w:t>自觉用</w:t>
      </w:r>
      <w:r>
        <w:rPr>
          <w:rStyle w:val="6"/>
          <w:rFonts w:hint="eastAsia" w:ascii="仿宋_GB2312" w:eastAsia="仿宋_GB2312"/>
          <w:b w:val="0"/>
          <w:sz w:val="32"/>
          <w:szCs w:val="32"/>
        </w:rPr>
        <w:t>习近平新时代中国特</w:t>
      </w:r>
      <w:bookmarkStart w:id="0" w:name="_GoBack"/>
      <w:bookmarkEnd w:id="0"/>
      <w:r>
        <w:rPr>
          <w:rStyle w:val="6"/>
          <w:rFonts w:hint="eastAsia" w:ascii="仿宋_GB2312" w:eastAsia="仿宋_GB2312"/>
          <w:b w:val="0"/>
          <w:sz w:val="32"/>
          <w:szCs w:val="32"/>
        </w:rPr>
        <w:t>色社会主义思想武装头脑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hint="eastAsia" w:ascii="仿宋_GB2312" w:hAnsi="微软雅黑" w:eastAsia="仿宋_GB2312"/>
          <w:color w:val="000000"/>
          <w:sz w:val="32"/>
          <w:szCs w:val="32"/>
        </w:rPr>
        <w:t>致力</w:t>
      </w:r>
      <w:r>
        <w:rPr>
          <w:rFonts w:hint="eastAsia" w:ascii="仿宋_GB2312" w:hAnsi="微软雅黑" w:eastAsia="仿宋_GB2312" w:cs="Times New Roman"/>
          <w:color w:val="000000"/>
          <w:sz w:val="32"/>
          <w:szCs w:val="32"/>
        </w:rPr>
        <w:t>把学习成果转化为高举旗帜、听党指挥的坚定信仰</w:t>
      </w:r>
      <w:r>
        <w:rPr>
          <w:rFonts w:hint="eastAsia" w:ascii="仿宋_GB2312" w:hAnsi="微软雅黑" w:eastAsia="仿宋_GB2312"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二、牢牢把握新时代中国特色社会主义思想的世界观和方法论，</w:t>
      </w:r>
      <w:r>
        <w:rPr>
          <w:rFonts w:hint="eastAsia" w:ascii="黑体" w:hAnsi="黑体" w:eastAsia="黑体"/>
          <w:color w:val="000000"/>
          <w:sz w:val="32"/>
          <w:szCs w:val="32"/>
        </w:rPr>
        <w:t>从新思想中解疑释惑找观点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hAnsi="Helvetica" w:eastAsia="仿宋_GB2312" w:cs="Helvetica"/>
          <w:sz w:val="32"/>
          <w:szCs w:val="32"/>
        </w:rPr>
        <w:t>牢牢把握</w:t>
      </w:r>
      <w:r>
        <w:rPr>
          <w:rFonts w:hint="eastAsia" w:ascii="仿宋_GB2312" w:eastAsia="仿宋_GB2312"/>
          <w:sz w:val="32"/>
          <w:szCs w:val="32"/>
        </w:rPr>
        <w:t>新思想蕴含的坚持系统观念、坚持胸怀天下的世界观和方法论，</w:t>
      </w:r>
      <w:r>
        <w:rPr>
          <w:rFonts w:hint="eastAsia" w:ascii="仿宋_GB2312" w:eastAsia="仿宋_GB2312"/>
          <w:color w:val="000000"/>
          <w:sz w:val="32"/>
          <w:szCs w:val="32"/>
        </w:rPr>
        <w:t>在宏观与微观、历史与现实、理论与实际的对比中，深入思考不断提高把握新发展阶段、贯彻新发展理念、构建新发展格局的政治能力、战略眼光、专业水平的有效路径</w:t>
      </w:r>
      <w:r>
        <w:rPr>
          <w:rFonts w:hint="eastAsia" w:ascii="仿宋_GB2312" w:hAnsi="微软雅黑" w:eastAsia="仿宋_GB2312"/>
          <w:color w:val="000000"/>
          <w:sz w:val="32"/>
          <w:szCs w:val="32"/>
        </w:rPr>
        <w:t>，</w:t>
      </w:r>
      <w:r>
        <w:rPr>
          <w:rFonts w:hint="eastAsia" w:ascii="仿宋_GB2312" w:hAnsi="Arial" w:eastAsia="仿宋_GB2312" w:cs="Arial"/>
          <w:color w:val="000000"/>
          <w:sz w:val="32"/>
          <w:szCs w:val="32"/>
        </w:rPr>
        <w:t>努力用系统的观念、全局的角度来审视自我，认真查找自身与先进典型之间存在的差距，及时发现自身运用系统观念、全局视野来思考问题、推动工作方面存在的短板并加以改进，真正用系统观念、全局视野来妥善处理好局部和全局、当前和长远、重点和非重点的关系，</w:t>
      </w:r>
      <w:r>
        <w:rPr>
          <w:rFonts w:hint="eastAsia" w:ascii="仿宋_GB2312" w:eastAsia="仿宋_GB2312"/>
          <w:sz w:val="32"/>
          <w:szCs w:val="32"/>
        </w:rPr>
        <w:t>切实做到自觉用</w:t>
      </w:r>
      <w:r>
        <w:rPr>
          <w:rStyle w:val="6"/>
          <w:rFonts w:hint="eastAsia" w:ascii="仿宋_GB2312" w:eastAsia="仿宋_GB2312"/>
          <w:b w:val="0"/>
          <w:sz w:val="32"/>
          <w:szCs w:val="32"/>
        </w:rPr>
        <w:t>习近平新时代中国特色社会主义思想</w:t>
      </w:r>
      <w:r>
        <w:rPr>
          <w:rFonts w:hint="eastAsia" w:ascii="仿宋_GB2312" w:eastAsia="仿宋_GB2312"/>
          <w:sz w:val="32"/>
          <w:szCs w:val="32"/>
        </w:rPr>
        <w:t>思考问题，</w:t>
      </w:r>
      <w:r>
        <w:rPr>
          <w:rFonts w:hint="eastAsia" w:ascii="仿宋_GB2312" w:hAnsi="微软雅黑" w:eastAsia="仿宋_GB2312"/>
          <w:color w:val="000000"/>
          <w:sz w:val="32"/>
          <w:szCs w:val="32"/>
        </w:rPr>
        <w:t>努力</w:t>
      </w:r>
      <w:r>
        <w:rPr>
          <w:rFonts w:hint="eastAsia" w:ascii="仿宋_GB2312" w:hAnsi="微软雅黑" w:eastAsia="仿宋_GB2312" w:cs="Times New Roman"/>
          <w:color w:val="000000"/>
          <w:sz w:val="32"/>
          <w:szCs w:val="32"/>
        </w:rPr>
        <w:t>把学习成果转化为统筹谋划、开展工作的</w:t>
      </w:r>
      <w:r>
        <w:rPr>
          <w:rFonts w:hint="eastAsia" w:ascii="仿宋_GB2312" w:hAnsi="微软雅黑" w:eastAsia="仿宋_GB2312"/>
          <w:color w:val="000000"/>
          <w:sz w:val="32"/>
          <w:szCs w:val="32"/>
        </w:rPr>
        <w:t>理念</w:t>
      </w:r>
      <w:r>
        <w:rPr>
          <w:rFonts w:hint="eastAsia" w:ascii="仿宋_GB2312" w:hAnsi="微软雅黑" w:eastAsia="仿宋_GB2312" w:cs="Times New Roman"/>
          <w:color w:val="000000"/>
          <w:sz w:val="32"/>
          <w:szCs w:val="32"/>
        </w:rPr>
        <w:t>思路</w:t>
      </w:r>
      <w:r>
        <w:rPr>
          <w:rFonts w:hint="eastAsia" w:ascii="仿宋_GB2312" w:hAnsi="微软雅黑" w:eastAsia="仿宋_GB2312"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三、牢牢把握新时代中国特色社会主义思想的世界观和方法论，</w:t>
      </w:r>
      <w:r>
        <w:rPr>
          <w:rFonts w:hint="eastAsia" w:ascii="黑体" w:hAnsi="黑体" w:eastAsia="黑体"/>
          <w:color w:val="000000"/>
          <w:sz w:val="32"/>
          <w:szCs w:val="32"/>
        </w:rPr>
        <w:t>从新思想中寻策问道找方法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Helvetica" w:eastAsia="仿宋_GB2312" w:cs="Helvetica"/>
          <w:sz w:val="32"/>
          <w:szCs w:val="32"/>
        </w:rPr>
        <w:t>牢牢把握</w:t>
      </w:r>
      <w:r>
        <w:rPr>
          <w:rFonts w:hint="eastAsia" w:ascii="仿宋_GB2312" w:eastAsia="仿宋_GB2312"/>
          <w:sz w:val="32"/>
          <w:szCs w:val="32"/>
        </w:rPr>
        <w:t>新思想蕴含的坚持守正创新、坚持问题导向的世界观和方法论，就是要结合具体工作实际，通过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</w:rPr>
        <w:t>学习借鉴先进经验，总结发现有效办法，</w:t>
      </w:r>
      <w:r>
        <w:rPr>
          <w:rFonts w:hint="eastAsia" w:ascii="仿宋_GB2312" w:eastAsia="仿宋_GB2312"/>
          <w:sz w:val="32"/>
          <w:szCs w:val="32"/>
        </w:rPr>
        <w:t>熟知机构编制</w:t>
      </w:r>
      <w:r>
        <w:rPr>
          <w:rFonts w:hint="eastAsia" w:ascii="仿宋_GB2312" w:hAnsi="Calibri" w:eastAsia="仿宋_GB2312" w:cs="Times New Roman"/>
          <w:sz w:val="32"/>
          <w:szCs w:val="32"/>
        </w:rPr>
        <w:t>法规</w:t>
      </w:r>
      <w:r>
        <w:rPr>
          <w:rFonts w:hint="eastAsia" w:ascii="仿宋_GB2312" w:eastAsia="仿宋_GB2312"/>
          <w:sz w:val="32"/>
          <w:szCs w:val="32"/>
        </w:rPr>
        <w:t>政策，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</w:rPr>
        <w:t>仔细研究</w:t>
      </w:r>
      <w:r>
        <w:rPr>
          <w:rFonts w:hint="eastAsia" w:ascii="仿宋_GB2312" w:eastAsia="仿宋_GB2312"/>
          <w:color w:val="000000"/>
          <w:sz w:val="32"/>
          <w:szCs w:val="32"/>
        </w:rPr>
        <w:t>掌握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</w:rPr>
        <w:t>机构编制工作环节步骤</w:t>
      </w:r>
      <w:r>
        <w:rPr>
          <w:rFonts w:hint="eastAsia" w:ascii="仿宋_GB2312" w:eastAsia="仿宋_GB2312"/>
          <w:color w:val="000000"/>
          <w:sz w:val="32"/>
          <w:szCs w:val="32"/>
        </w:rPr>
        <w:t>要求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</w:rPr>
        <w:t>，</w:t>
      </w:r>
      <w:r>
        <w:rPr>
          <w:rFonts w:hint="eastAsia" w:ascii="仿宋_GB2312" w:hAnsi="宋体" w:eastAsia="仿宋_GB2312" w:cs="宋体"/>
          <w:sz w:val="32"/>
          <w:szCs w:val="32"/>
        </w:rPr>
        <w:t>着力提升自己对优化职能管理、机构管理、编制管理、体制管理的认知高度，</w:t>
      </w:r>
      <w:r>
        <w:rPr>
          <w:rFonts w:hint="eastAsia" w:ascii="仿宋_GB2312" w:eastAsia="仿宋_GB2312"/>
          <w:sz w:val="32"/>
          <w:szCs w:val="32"/>
        </w:rPr>
        <w:t>深度思考落实</w:t>
      </w:r>
      <w:r>
        <w:rPr>
          <w:rFonts w:hint="eastAsia" w:ascii="仿宋_GB2312" w:hAnsi="Calibri" w:eastAsia="仿宋_GB2312" w:cs="Times New Roman"/>
          <w:sz w:val="32"/>
          <w:szCs w:val="32"/>
        </w:rPr>
        <w:t>党的二十大报告</w:t>
      </w:r>
      <w:r>
        <w:rPr>
          <w:rFonts w:hint="eastAsia" w:ascii="仿宋_GB2312" w:eastAsia="仿宋_GB2312"/>
          <w:sz w:val="32"/>
          <w:szCs w:val="32"/>
        </w:rPr>
        <w:t>确定的“优化机构编制资源配置”</w:t>
      </w:r>
      <w:r>
        <w:rPr>
          <w:rFonts w:hint="eastAsia" w:ascii="仿宋_GB2312" w:hAnsi="Calibri" w:eastAsia="仿宋_GB2312" w:cs="Times New Roman"/>
          <w:sz w:val="32"/>
          <w:szCs w:val="32"/>
        </w:rPr>
        <w:t>“深化事业单位改革”“深化行政执法体制改革”“完善基层综合执法体制机构”“完善国家应急管理体系”等</w:t>
      </w:r>
      <w:r>
        <w:rPr>
          <w:rFonts w:hint="eastAsia" w:ascii="仿宋_GB2312" w:eastAsia="仿宋_GB2312"/>
          <w:sz w:val="32"/>
          <w:szCs w:val="32"/>
        </w:rPr>
        <w:t>决策</w:t>
      </w:r>
      <w:r>
        <w:rPr>
          <w:rFonts w:hint="eastAsia" w:ascii="仿宋_GB2312" w:hAnsi="Calibri" w:eastAsia="仿宋_GB2312" w:cs="Times New Roman"/>
          <w:sz w:val="32"/>
          <w:szCs w:val="32"/>
        </w:rPr>
        <w:t>部署</w:t>
      </w:r>
      <w:r>
        <w:rPr>
          <w:rFonts w:hint="eastAsia" w:ascii="仿宋_GB2312" w:eastAsia="仿宋_GB2312"/>
          <w:sz w:val="32"/>
          <w:szCs w:val="32"/>
        </w:rPr>
        <w:t>的方式方法，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</w:rPr>
        <w:t>努力为机构编制工作高质量发展贡献自己的力量，</w:t>
      </w:r>
      <w:r>
        <w:rPr>
          <w:rFonts w:hint="eastAsia" w:ascii="仿宋_GB2312" w:eastAsia="仿宋_GB2312"/>
          <w:sz w:val="32"/>
          <w:szCs w:val="32"/>
        </w:rPr>
        <w:t>切实做到自觉用</w:t>
      </w:r>
      <w:r>
        <w:rPr>
          <w:rStyle w:val="6"/>
          <w:rFonts w:hint="eastAsia" w:ascii="仿宋_GB2312" w:eastAsia="仿宋_GB2312"/>
          <w:b w:val="0"/>
          <w:sz w:val="32"/>
          <w:szCs w:val="32"/>
        </w:rPr>
        <w:t>习近平新时代中国特色社会主义思想指导实践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hint="eastAsia" w:ascii="仿宋_GB2312" w:hAnsi="微软雅黑" w:eastAsia="仿宋_GB2312"/>
          <w:color w:val="000000"/>
          <w:sz w:val="32"/>
          <w:szCs w:val="32"/>
        </w:rPr>
        <w:t>努力</w:t>
      </w:r>
      <w:r>
        <w:rPr>
          <w:rFonts w:hint="eastAsia" w:ascii="仿宋_GB2312" w:hAnsi="微软雅黑" w:eastAsia="仿宋_GB2312" w:cs="Times New Roman"/>
          <w:color w:val="000000"/>
          <w:sz w:val="32"/>
          <w:szCs w:val="32"/>
        </w:rPr>
        <w:t>把学习成果转化为解决问题、推动发展的实际举措</w:t>
      </w:r>
      <w:r>
        <w:rPr>
          <w:rFonts w:hint="eastAsia" w:ascii="仿宋_GB2312" w:hAnsi="微软雅黑" w:eastAsia="仿宋_GB2312"/>
          <w:color w:val="000000"/>
          <w:sz w:val="32"/>
          <w:szCs w:val="32"/>
        </w:rPr>
        <w:t>。</w:t>
      </w:r>
    </w:p>
    <w:sectPr>
      <w:footerReference r:id="rId3" w:type="default"/>
      <w:footerReference r:id="rId4" w:type="even"/>
      <w:pgSz w:w="11906" w:h="16838"/>
      <w:pgMar w:top="1588" w:right="1701" w:bottom="1588" w:left="1701" w:header="851" w:footer="964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微软雅黑">
    <w:altName w:val="黑体"/>
    <w:panose1 w:val="020B0503020204020204"/>
    <w:charset w:val="86"/>
    <w:family w:val="roman"/>
    <w:pitch w:val="default"/>
    <w:sig w:usb0="00000000" w:usb1="00000000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Helvetica">
    <w:altName w:val="汉仪君黑-35简"/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">
    <w:altName w:val="汉仪仿宋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仿宋S">
    <w:panose1 w:val="00020600040101000101"/>
    <w:charset w:val="86"/>
    <w:family w:val="auto"/>
    <w:pitch w:val="default"/>
    <w:sig w:usb0="A00002BF" w:usb1="38CF7CFA" w:usb2="00000016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t>1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210" w:leftChars="100" w:right="210" w:rightChars="100"/>
    </w:pPr>
    <w:r>
      <w:rPr>
        <w:sz w:val="18"/>
      </w:rPr>
      <w:pict>
        <v:shape id="_x0000_s4098" o:spid="_x0000_s4098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t>2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true"/>
  <w:bordersDoNotSurroundFooter w:val="true"/>
  <w:documentProtection w:enforcement="0"/>
  <w:defaultTabStop w:val="420"/>
  <w:evenAndOddHeaders w:val="true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46628"/>
    <w:rsid w:val="000513BD"/>
    <w:rsid w:val="000804DC"/>
    <w:rsid w:val="000B69CE"/>
    <w:rsid w:val="000E07CE"/>
    <w:rsid w:val="001F38B4"/>
    <w:rsid w:val="001F6668"/>
    <w:rsid w:val="002A79AC"/>
    <w:rsid w:val="002D13F1"/>
    <w:rsid w:val="00324E3C"/>
    <w:rsid w:val="003330E5"/>
    <w:rsid w:val="00333D40"/>
    <w:rsid w:val="003821A3"/>
    <w:rsid w:val="003B1545"/>
    <w:rsid w:val="00405171"/>
    <w:rsid w:val="004301F6"/>
    <w:rsid w:val="00441C1E"/>
    <w:rsid w:val="00446EAC"/>
    <w:rsid w:val="00495819"/>
    <w:rsid w:val="004A6912"/>
    <w:rsid w:val="004E119D"/>
    <w:rsid w:val="005047C9"/>
    <w:rsid w:val="00516B50"/>
    <w:rsid w:val="00541073"/>
    <w:rsid w:val="005422CE"/>
    <w:rsid w:val="005574E8"/>
    <w:rsid w:val="00574004"/>
    <w:rsid w:val="005D238C"/>
    <w:rsid w:val="005D3B41"/>
    <w:rsid w:val="00683923"/>
    <w:rsid w:val="00697FBE"/>
    <w:rsid w:val="00754350"/>
    <w:rsid w:val="0079683E"/>
    <w:rsid w:val="007C36FA"/>
    <w:rsid w:val="007F6CF1"/>
    <w:rsid w:val="008142FE"/>
    <w:rsid w:val="00856E3C"/>
    <w:rsid w:val="008A43FD"/>
    <w:rsid w:val="008F13D5"/>
    <w:rsid w:val="00927E43"/>
    <w:rsid w:val="00930A54"/>
    <w:rsid w:val="00947A6E"/>
    <w:rsid w:val="00963398"/>
    <w:rsid w:val="009C5D36"/>
    <w:rsid w:val="009E1032"/>
    <w:rsid w:val="00A40A41"/>
    <w:rsid w:val="00A51B29"/>
    <w:rsid w:val="00A55F4A"/>
    <w:rsid w:val="00AB4989"/>
    <w:rsid w:val="00AC5C6E"/>
    <w:rsid w:val="00BB3702"/>
    <w:rsid w:val="00BF3C4A"/>
    <w:rsid w:val="00D07F9D"/>
    <w:rsid w:val="00D20EC0"/>
    <w:rsid w:val="00D46628"/>
    <w:rsid w:val="00DA3189"/>
    <w:rsid w:val="00DF33FF"/>
    <w:rsid w:val="00E566D0"/>
    <w:rsid w:val="00E63BD0"/>
    <w:rsid w:val="00EE116B"/>
    <w:rsid w:val="00EF65DC"/>
    <w:rsid w:val="00F04E4F"/>
    <w:rsid w:val="00F25145"/>
    <w:rsid w:val="00F62581"/>
    <w:rsid w:val="00F640EC"/>
    <w:rsid w:val="00FD19BF"/>
    <w:rsid w:val="23D9B005"/>
    <w:rsid w:val="610140F1"/>
    <w:rsid w:val="67792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0"/>
    <w:rPr>
      <w:b/>
      <w:bCs/>
    </w:rPr>
  </w:style>
  <w:style w:type="character" w:styleId="7">
    <w:name w:val="page number"/>
    <w:basedOn w:val="5"/>
    <w:qFormat/>
    <w:uiPriority w:val="99"/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179</Words>
  <Characters>1025</Characters>
  <Lines>8</Lines>
  <Paragraphs>2</Paragraphs>
  <TotalTime>0</TotalTime>
  <ScaleCrop>false</ScaleCrop>
  <LinksUpToDate>false</LinksUpToDate>
  <CharactersWithSpaces>1202</CharactersWithSpaces>
  <Application>WPS Office_11.8.2.10195_F1E327BC-269C-435d-A152-05C5408002CA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2022-10-27T17:00:00Z</dcterms:created>
  <dc:creator>dreamsummit</dc:creator>
  <cp:lastModifiedBy>中共三明市委编办</cp:lastModifiedBy>
  <cp:lastPrinted>2022-11-11T19:39:00Z</cp:lastPrinted>
  <dcterms:modified xsi:type="dcterms:W3CDTF">2022-11-25T14:42:38Z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2052-11.8.2.10195</vt:lpwstr>
  </property>
</Properties>
</file>