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优化教育资源配置  办好人民满意的教育</w:t>
      </w:r>
    </w:p>
    <w:p>
      <w:pPr>
        <w:pageBreakBefore w:val="0"/>
        <w:kinsoku/>
        <w:overflowPunct/>
        <w:topLinePunct w:val="0"/>
        <w:autoSpaceDE/>
        <w:autoSpaceDN/>
        <w:bidi w:val="0"/>
        <w:adjustRightInd w:val="0"/>
        <w:snapToGrid w:val="0"/>
        <w:spacing w:line="560" w:lineRule="exact"/>
        <w:ind w:left="0" w:leftChars="0" w:firstLine="0" w:firstLineChars="0"/>
        <w:jc w:val="center"/>
        <w:textAlignment w:val="auto"/>
        <w:rPr>
          <w:rFonts w:hint="eastAsia" w:ascii="宋体" w:hAnsi="宋体" w:cs="Times New Roman"/>
          <w:b/>
          <w:color w:val="auto"/>
          <w:sz w:val="36"/>
          <w:szCs w:val="36"/>
          <w:lang w:val="en-US" w:eastAsia="zh-CN"/>
        </w:rPr>
      </w:pPr>
      <w:r>
        <w:rPr>
          <w:rFonts w:hint="eastAsia" w:ascii="仿宋_GB2312" w:hAnsi="微软雅黑" w:eastAsia="仿宋_GB2312"/>
          <w:sz w:val="32"/>
          <w:szCs w:val="32"/>
        </w:rPr>
        <w:t>——学习贯彻党的</w:t>
      </w:r>
      <w:r>
        <w:rPr>
          <w:rFonts w:hint="eastAsia" w:ascii="仿宋_GB2312" w:hAnsi="微软雅黑" w:eastAsia="仿宋_GB2312"/>
          <w:sz w:val="32"/>
          <w:szCs w:val="32"/>
          <w:lang w:eastAsia="zh-CN"/>
        </w:rPr>
        <w:t>二十大</w:t>
      </w:r>
      <w:r>
        <w:rPr>
          <w:rFonts w:hint="eastAsia" w:ascii="仿宋_GB2312" w:hAnsi="微软雅黑" w:eastAsia="仿宋_GB2312"/>
          <w:sz w:val="32"/>
          <w:szCs w:val="32"/>
        </w:rPr>
        <w:t>精神心得体会</w:t>
      </w:r>
    </w:p>
    <w:p>
      <w:pPr>
        <w:pageBreakBefore w:val="0"/>
        <w:kinsoku/>
        <w:overflowPunct/>
        <w:topLinePunct w:val="0"/>
        <w:autoSpaceDE/>
        <w:autoSpaceDN/>
        <w:bidi w:val="0"/>
        <w:adjustRightInd w:val="0"/>
        <w:snapToGrid w:val="0"/>
        <w:spacing w:line="560" w:lineRule="exact"/>
        <w:ind w:firstLine="600" w:firstLineChars="200"/>
        <w:jc w:val="center"/>
        <w:textAlignment w:val="auto"/>
        <w:rPr>
          <w:rFonts w:hint="eastAsia" w:ascii="楷体" w:hAnsi="楷体" w:eastAsia="楷体"/>
          <w:b w:val="0"/>
          <w:bCs/>
          <w:color w:val="auto"/>
          <w:sz w:val="30"/>
          <w:szCs w:val="30"/>
          <w:lang w:val="en-US" w:eastAsia="zh-CN"/>
        </w:rPr>
      </w:pPr>
    </w:p>
    <w:p>
      <w:pPr>
        <w:pageBreakBefore w:val="0"/>
        <w:kinsoku/>
        <w:overflowPunct/>
        <w:topLinePunct w:val="0"/>
        <w:autoSpaceDE/>
        <w:autoSpaceDN/>
        <w:bidi w:val="0"/>
        <w:adjustRightInd w:val="0"/>
        <w:snapToGrid w:val="0"/>
        <w:spacing w:line="560" w:lineRule="exact"/>
        <w:ind w:firstLine="600" w:firstLineChars="200"/>
        <w:jc w:val="center"/>
        <w:textAlignment w:val="auto"/>
        <w:rPr>
          <w:rFonts w:hint="default" w:ascii="楷体" w:hAnsi="楷体" w:eastAsia="楷体"/>
          <w:b w:val="0"/>
          <w:bCs/>
          <w:color w:val="auto"/>
          <w:sz w:val="30"/>
          <w:szCs w:val="30"/>
          <w:lang w:val="en-US"/>
        </w:rPr>
      </w:pPr>
      <w:r>
        <w:rPr>
          <w:rFonts w:hint="eastAsia" w:ascii="楷体" w:hAnsi="楷体" w:eastAsia="楷体"/>
          <w:b w:val="0"/>
          <w:bCs/>
          <w:color w:val="auto"/>
          <w:sz w:val="30"/>
          <w:szCs w:val="30"/>
          <w:lang w:val="en-US" w:eastAsia="zh-CN"/>
        </w:rPr>
        <w:t>胡晓莉</w:t>
      </w:r>
    </w:p>
    <w:p>
      <w:pPr>
        <w:pStyle w:val="3"/>
        <w:pageBreakBefore w:val="0"/>
        <w:kinsoku/>
        <w:overflowPunct/>
        <w:topLinePunct w:val="0"/>
        <w:autoSpaceDE/>
        <w:autoSpaceDN/>
        <w:bidi w:val="0"/>
        <w:adjustRightInd w:val="0"/>
        <w:snapToGrid w:val="0"/>
        <w:spacing w:before="0" w:after="0" w:line="560" w:lineRule="exact"/>
        <w:ind w:firstLine="600" w:firstLineChars="200"/>
        <w:jc w:val="center"/>
        <w:textAlignment w:val="auto"/>
        <w:rPr>
          <w:rFonts w:hint="eastAsia" w:ascii="宋体" w:hAnsi="宋体" w:eastAsia="宋体" w:cs="宋体"/>
          <w:sz w:val="28"/>
          <w:szCs w:val="28"/>
        </w:rPr>
      </w:pPr>
      <w:r>
        <w:rPr>
          <w:rFonts w:hint="eastAsia" w:ascii="楷体" w:hAnsi="楷体" w:eastAsia="楷体"/>
          <w:b w:val="0"/>
          <w:bCs/>
          <w:color w:val="auto"/>
          <w:sz w:val="30"/>
          <w:szCs w:val="30"/>
        </w:rPr>
        <w:t>（20</w:t>
      </w:r>
      <w:r>
        <w:rPr>
          <w:rFonts w:hint="eastAsia" w:ascii="楷体" w:hAnsi="楷体" w:eastAsia="楷体"/>
          <w:b w:val="0"/>
          <w:bCs/>
          <w:color w:val="auto"/>
          <w:sz w:val="30"/>
          <w:szCs w:val="30"/>
          <w:lang w:val="en-US" w:eastAsia="zh-CN"/>
        </w:rPr>
        <w:t>22</w:t>
      </w:r>
      <w:r>
        <w:rPr>
          <w:rFonts w:hint="eastAsia" w:ascii="楷体" w:hAnsi="楷体" w:eastAsia="楷体"/>
          <w:b w:val="0"/>
          <w:bCs/>
          <w:color w:val="auto"/>
          <w:sz w:val="30"/>
          <w:szCs w:val="30"/>
        </w:rPr>
        <w:t>年</w:t>
      </w:r>
      <w:r>
        <w:rPr>
          <w:rFonts w:hint="eastAsia" w:ascii="楷体" w:hAnsi="楷体" w:eastAsia="楷体"/>
          <w:b w:val="0"/>
          <w:bCs/>
          <w:color w:val="auto"/>
          <w:sz w:val="30"/>
          <w:szCs w:val="30"/>
          <w:lang w:val="en-US" w:eastAsia="zh-CN"/>
        </w:rPr>
        <w:t>11</w:t>
      </w:r>
      <w:r>
        <w:rPr>
          <w:rFonts w:hint="eastAsia" w:ascii="楷体" w:hAnsi="楷体" w:eastAsia="楷体"/>
          <w:b w:val="0"/>
          <w:bCs/>
          <w:color w:val="auto"/>
          <w:sz w:val="30"/>
          <w:szCs w:val="30"/>
          <w:lang w:eastAsia="zh-CN"/>
        </w:rPr>
        <w:t>月</w:t>
      </w:r>
      <w:r>
        <w:rPr>
          <w:rFonts w:hint="eastAsia" w:ascii="楷体" w:hAnsi="楷体" w:eastAsia="楷体"/>
          <w:b w:val="0"/>
          <w:bCs/>
          <w:color w:val="auto"/>
          <w:sz w:val="30"/>
          <w:szCs w:val="30"/>
        </w:rPr>
        <w:t>）</w:t>
      </w:r>
    </w:p>
    <w:p>
      <w:pPr>
        <w:pageBreakBefore w:val="0"/>
        <w:kinsoku/>
        <w:overflowPunct/>
        <w:topLinePunct w:val="0"/>
        <w:autoSpaceDE/>
        <w:autoSpaceDN/>
        <w:bidi w:val="0"/>
        <w:adjustRightInd w:val="0"/>
        <w:snapToGrid w:val="0"/>
        <w:spacing w:line="560" w:lineRule="exact"/>
        <w:ind w:firstLine="480" w:firstLineChars="200"/>
        <w:textAlignment w:val="auto"/>
      </w:pPr>
    </w:p>
    <w:p>
      <w:pPr>
        <w:pStyle w:val="8"/>
        <w:keepNext w:val="0"/>
        <w:keepLines w:val="0"/>
        <w:pageBreakBefore w:val="0"/>
        <w:widowControl/>
        <w:kinsoku/>
        <w:wordWrap w:val="0"/>
        <w:overflowPunct/>
        <w:topLinePunct w:val="0"/>
        <w:autoSpaceDE/>
        <w:autoSpaceDN/>
        <w:bidi w:val="0"/>
        <w:adjustRightInd w:val="0"/>
        <w:snapToGrid w:val="0"/>
        <w:spacing w:beforeAutospacing="0" w:afterAutospacing="0" w:line="560" w:lineRule="exact"/>
        <w:ind w:left="240" w:firstLine="588"/>
        <w:jc w:val="both"/>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党的二十大是在全党全国各族人民迈上全面建设社会主义现代化国家新征程、向第二个百年奋斗目标进军的关键时刻召开的一次十分重要的大会。10月16日上午，我怀着激动地心情观看了二十大直播，认真聆听了习近平总书记在二十大上作的报告，二十大报告鸿篇巨制，总结了过去十年党领导中国人民所取得的举世瞩目的重大成就，报告鼓舞人心，催人奋进。</w:t>
      </w:r>
    </w:p>
    <w:p>
      <w:pPr>
        <w:pStyle w:val="8"/>
        <w:keepNext w:val="0"/>
        <w:keepLines w:val="0"/>
        <w:pageBreakBefore w:val="0"/>
        <w:widowControl/>
        <w:kinsoku/>
        <w:wordWrap w:val="0"/>
        <w:overflowPunct/>
        <w:topLinePunct w:val="0"/>
        <w:autoSpaceDE/>
        <w:autoSpaceDN/>
        <w:bidi w:val="0"/>
        <w:adjustRightInd w:val="0"/>
        <w:snapToGrid w:val="0"/>
        <w:spacing w:beforeAutospacing="0" w:afterAutospacing="0" w:line="560" w:lineRule="exact"/>
        <w:ind w:left="240" w:firstLine="588"/>
        <w:jc w:val="both"/>
        <w:textAlignment w:val="auto"/>
        <w:rPr>
          <w:rFonts w:hint="default"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党的二十大报告提出了许多新观点、新思想、新论断，报告中虽没有直接谈及机构编制，但处处都包含着机构编制工作，因为每一项具体工作背后都可能涉及到体制机制调整和机构编制保障，如习总书记提出要办好人民满意的教育、扎实推进依法行政、推进健康中国建设等。</w:t>
      </w:r>
    </w:p>
    <w:p>
      <w:pPr>
        <w:pStyle w:val="8"/>
        <w:keepNext w:val="0"/>
        <w:keepLines w:val="0"/>
        <w:pageBreakBefore w:val="0"/>
        <w:widowControl/>
        <w:kinsoku/>
        <w:wordWrap w:val="0"/>
        <w:overflowPunct/>
        <w:topLinePunct w:val="0"/>
        <w:autoSpaceDE/>
        <w:autoSpaceDN/>
        <w:bidi w:val="0"/>
        <w:adjustRightInd w:val="0"/>
        <w:snapToGrid w:val="0"/>
        <w:spacing w:beforeAutospacing="0" w:afterAutospacing="0" w:line="560" w:lineRule="exact"/>
        <w:ind w:left="240" w:firstLine="588"/>
        <w:jc w:val="both"/>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作为一名机构编制工作</w:t>
      </w:r>
      <w:bookmarkStart w:id="0" w:name="_GoBack"/>
      <w:bookmarkEnd w:id="0"/>
      <w:r>
        <w:rPr>
          <w:rFonts w:hint="eastAsia" w:ascii="仿宋" w:hAnsi="仿宋" w:eastAsia="仿宋" w:cs="仿宋"/>
          <w:b w:val="0"/>
          <w:bCs/>
          <w:color w:val="auto"/>
          <w:kern w:val="2"/>
          <w:sz w:val="32"/>
          <w:szCs w:val="32"/>
          <w:lang w:val="en-US" w:eastAsia="zh-CN" w:bidi="ar-SA"/>
        </w:rPr>
        <w:t>者，我对二十大报告印象最深刻的是“坚持以人民为中心发展教育，加快建设高质量教育体系，发展素质教育，促进教育公平。加快义务教育优质均衡发展和城乡一体化，优化区域教育资源配置”，习总书记提出的这个要求意义深远，我对此感触颇深。</w:t>
      </w:r>
    </w:p>
    <w:p>
      <w:pPr>
        <w:pStyle w:val="8"/>
        <w:keepNext w:val="0"/>
        <w:keepLines w:val="0"/>
        <w:pageBreakBefore w:val="0"/>
        <w:widowControl/>
        <w:kinsoku/>
        <w:wordWrap w:val="0"/>
        <w:overflowPunct/>
        <w:topLinePunct w:val="0"/>
        <w:autoSpaceDE/>
        <w:autoSpaceDN/>
        <w:bidi w:val="0"/>
        <w:adjustRightInd w:val="0"/>
        <w:snapToGrid w:val="0"/>
        <w:spacing w:beforeAutospacing="0" w:afterAutospacing="0" w:line="560" w:lineRule="exact"/>
        <w:ind w:left="240" w:firstLine="588"/>
        <w:jc w:val="both"/>
        <w:textAlignment w:val="auto"/>
        <w:rPr>
          <w:rFonts w:hint="default"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要深入实施科教兴国战略，办好人民满意的教育，就要坚持教育优先发展的原则，不断优化编制资源配置，推动教育事业高质量发展，这对机构编制工作提出了更高的要求。</w:t>
      </w:r>
    </w:p>
    <w:p>
      <w:pPr>
        <w:pStyle w:val="8"/>
        <w:keepNext w:val="0"/>
        <w:keepLines w:val="0"/>
        <w:pageBreakBefore w:val="0"/>
        <w:widowControl/>
        <w:kinsoku/>
        <w:wordWrap w:val="0"/>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default"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一、增加教育编制总量</w:t>
      </w:r>
    </w:p>
    <w:p>
      <w:pPr>
        <w:pStyle w:val="8"/>
        <w:keepNext w:val="0"/>
        <w:keepLines w:val="0"/>
        <w:pageBreakBefore w:val="0"/>
        <w:widowControl/>
        <w:kinsoku/>
        <w:wordWrap w:val="0"/>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default"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自2012年中央实行事业编制总量控制以来，编制资源日渐紧张，既不突破“红线”，又要全力保障教育用编成为我们亟待解决的难题。这就要求编制部门要深入挖潜事业编制资源，向深化改革要编制、向科学管理要编制、向提高效率要编制。从全市编制总量中适当调剂增加公办学校编制，切实保障基础教育事业发展，重点保障义务教育阶段学校，编制资源适当向生源集中、编制紧张的地区和学校倾斜。</w:t>
      </w:r>
    </w:p>
    <w:p>
      <w:pPr>
        <w:pStyle w:val="8"/>
        <w:keepNext w:val="0"/>
        <w:keepLines w:val="0"/>
        <w:pageBreakBefore w:val="0"/>
        <w:widowControl/>
        <w:kinsoku/>
        <w:wordWrap w:val="0"/>
        <w:overflowPunct/>
        <w:topLinePunct w:val="0"/>
        <w:autoSpaceDE/>
        <w:autoSpaceDN/>
        <w:bidi w:val="0"/>
        <w:adjustRightInd w:val="0"/>
        <w:snapToGrid w:val="0"/>
        <w:spacing w:beforeAutospacing="0" w:afterAutospacing="0" w:line="560" w:lineRule="exact"/>
        <w:ind w:left="0" w:leftChars="0"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二、拓宽师资补充渠道</w:t>
      </w:r>
    </w:p>
    <w:p>
      <w:pPr>
        <w:pStyle w:val="8"/>
        <w:keepNext w:val="0"/>
        <w:keepLines w:val="0"/>
        <w:pageBreakBefore w:val="0"/>
        <w:widowControl/>
        <w:numPr>
          <w:ilvl w:val="0"/>
          <w:numId w:val="0"/>
        </w:numPr>
        <w:kinsoku/>
        <w:wordWrap w:val="0"/>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对于部分公办学校，确实无法满足其编制需要的，要积极探索补充教师的新方式。可通过如招募有丰富教学经验和工作热情的“银发教师”，学校自行聘用或劳务派遣编外教师，政府购买服务方式补充幼儿教师，积极与三明学院、三明医学科技职业学院等高校对接，安排师范生到中小学实习支教等多种形式，解决因产假、病休及教育改革等带来的阶段性、结构性缺编缺员问题。</w:t>
      </w:r>
    </w:p>
    <w:p>
      <w:pPr>
        <w:pStyle w:val="8"/>
        <w:keepNext w:val="0"/>
        <w:keepLines w:val="0"/>
        <w:pageBreakBefore w:val="0"/>
        <w:widowControl/>
        <w:numPr>
          <w:ilvl w:val="0"/>
          <w:numId w:val="0"/>
        </w:numPr>
        <w:kinsoku/>
        <w:wordWrap w:val="0"/>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三、推进县管校聘改革</w:t>
      </w:r>
    </w:p>
    <w:p>
      <w:pPr>
        <w:pStyle w:val="8"/>
        <w:keepNext w:val="0"/>
        <w:keepLines w:val="0"/>
        <w:pageBreakBefore w:val="0"/>
        <w:widowControl/>
        <w:numPr>
          <w:ilvl w:val="0"/>
          <w:numId w:val="0"/>
        </w:numPr>
        <w:kinsoku/>
        <w:wordWrap w:val="0"/>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要扎实推进“县管校聘”管理体制改革，进一步完善学校编制管理、教师均衡配置等机制。编制部门要严格落实每年核定辖区内学校教职工编制的要求，奠定教育资源配置的基础；教育部门要加强区域内教师队伍的统筹调度，解决城乡教师分布不均、学科结构不平衡等问题，推动教师资源均衡配置；学校通过组织教师交流轮岗、紧缺学科教师跨校走教等方式，缩小师资队伍城乡、校际差距，优化队伍年龄、学科结构。</w:t>
      </w:r>
    </w:p>
    <w:p>
      <w:pPr>
        <w:pStyle w:val="8"/>
        <w:keepNext w:val="0"/>
        <w:keepLines w:val="0"/>
        <w:pageBreakBefore w:val="0"/>
        <w:widowControl/>
        <w:numPr>
          <w:ilvl w:val="0"/>
          <w:numId w:val="0"/>
        </w:numPr>
        <w:kinsoku/>
        <w:wordWrap w:val="0"/>
        <w:overflowPunct/>
        <w:topLinePunct w:val="0"/>
        <w:autoSpaceDE/>
        <w:autoSpaceDN/>
        <w:bidi w:val="0"/>
        <w:adjustRightInd w:val="0"/>
        <w:snapToGrid w:val="0"/>
        <w:spacing w:beforeAutospacing="0" w:afterAutospacing="0" w:line="560" w:lineRule="exact"/>
        <w:ind w:firstLine="640" w:firstLineChars="200"/>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四、创新办学管理模式</w:t>
      </w:r>
    </w:p>
    <w:p>
      <w:pPr>
        <w:pStyle w:val="8"/>
        <w:keepNext w:val="0"/>
        <w:keepLines w:val="0"/>
        <w:pageBreakBefore w:val="0"/>
        <w:widowControl/>
        <w:numPr>
          <w:ilvl w:val="0"/>
          <w:numId w:val="0"/>
        </w:numPr>
        <w:kinsoku/>
        <w:wordWrap w:val="0"/>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要积极探索委托式办学、集团化办学等新模式，提升全市整体教学水平。将那些优质师资和生源少、硬件设施不够完善、教育质量低位徘徊的农村校和薄弱校，交由城区的名校、重点校进行委托代管，既可以实现教育资源共享，增强办学力量，先进的办学理念和管理模式又可以促进农村校提质增效，同时在一定程度上解决了城区学校教师紧缺问题，实现共赢。</w:t>
      </w:r>
    </w:p>
    <w:p>
      <w:pPr>
        <w:pStyle w:val="8"/>
        <w:keepNext w:val="0"/>
        <w:keepLines w:val="0"/>
        <w:pageBreakBefore w:val="0"/>
        <w:widowControl/>
        <w:kinsoku/>
        <w:wordWrap w:val="0"/>
        <w:overflowPunct/>
        <w:topLinePunct w:val="0"/>
        <w:autoSpaceDE/>
        <w:autoSpaceDN/>
        <w:bidi w:val="0"/>
        <w:adjustRightInd w:val="0"/>
        <w:snapToGrid w:val="0"/>
        <w:spacing w:beforeAutospacing="0" w:afterAutospacing="0" w:line="560" w:lineRule="exact"/>
        <w:jc w:val="both"/>
        <w:textAlignment w:val="auto"/>
        <w:rPr>
          <w:rFonts w:hint="eastAsia" w:ascii="黑体" w:hAnsi="黑体" w:eastAsia="黑体" w:cs="黑体"/>
          <w:b w:val="0"/>
          <w:bCs/>
          <w:color w:val="auto"/>
          <w:kern w:val="2"/>
          <w:sz w:val="32"/>
          <w:szCs w:val="32"/>
          <w:lang w:val="en-US" w:eastAsia="zh-CN" w:bidi="ar-SA"/>
        </w:rPr>
      </w:pPr>
      <w:r>
        <w:rPr>
          <w:rFonts w:hint="eastAsia" w:ascii="黑体" w:hAnsi="黑体" w:eastAsia="黑体" w:cs="黑体"/>
          <w:b w:val="0"/>
          <w:bCs/>
          <w:color w:val="auto"/>
          <w:kern w:val="2"/>
          <w:sz w:val="32"/>
          <w:szCs w:val="32"/>
          <w:lang w:val="en-US" w:eastAsia="zh-CN" w:bidi="ar-SA"/>
        </w:rPr>
        <w:t>五、严控非教学人员比例</w:t>
      </w:r>
    </w:p>
    <w:p>
      <w:pPr>
        <w:pStyle w:val="8"/>
        <w:keepNext w:val="0"/>
        <w:keepLines w:val="0"/>
        <w:pageBreakBefore w:val="0"/>
        <w:widowControl/>
        <w:numPr>
          <w:ilvl w:val="0"/>
          <w:numId w:val="0"/>
        </w:numPr>
        <w:kinsoku/>
        <w:wordWrap w:val="0"/>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要严格控制学校教辅人员和工勤人员比例，逐步压缩非教育教学人员用编，对教学辅助岗位和工勤岗位缺口严重的，通过政府购买服务的方式解决，腾出有限的编制资源用于补充一线教师，激发教育发展活力。</w:t>
      </w:r>
    </w:p>
    <w:p>
      <w:pPr>
        <w:pStyle w:val="8"/>
        <w:keepNext w:val="0"/>
        <w:keepLines w:val="0"/>
        <w:pageBreakBefore w:val="0"/>
        <w:widowControl/>
        <w:kinsoku/>
        <w:wordWrap w:val="0"/>
        <w:overflowPunct/>
        <w:topLinePunct w:val="0"/>
        <w:autoSpaceDE/>
        <w:autoSpaceDN/>
        <w:bidi w:val="0"/>
        <w:adjustRightInd w:val="0"/>
        <w:snapToGrid w:val="0"/>
        <w:spacing w:beforeAutospacing="0" w:afterAutospacing="0" w:line="560" w:lineRule="exact"/>
        <w:jc w:val="both"/>
        <w:textAlignment w:val="auto"/>
        <w:rPr>
          <w:rFonts w:hint="default" w:ascii="仿宋" w:hAnsi="仿宋" w:eastAsia="仿宋" w:cs="仿宋"/>
          <w:b w:val="0"/>
          <w:bCs/>
          <w:color w:val="auto"/>
          <w:kern w:val="2"/>
          <w:sz w:val="32"/>
          <w:szCs w:val="32"/>
          <w:lang w:val="en-US" w:eastAsia="zh-CN" w:bidi="ar-SA"/>
        </w:rPr>
      </w:pPr>
      <w:r>
        <w:rPr>
          <w:rFonts w:hint="eastAsia" w:ascii="仿宋" w:hAnsi="仿宋" w:eastAsia="仿宋" w:cs="仿宋"/>
          <w:b w:val="0"/>
          <w:bCs/>
          <w:color w:val="auto"/>
          <w:kern w:val="2"/>
          <w:sz w:val="32"/>
          <w:szCs w:val="32"/>
          <w:lang w:val="en-US" w:eastAsia="zh-CN" w:bidi="ar-SA"/>
        </w:rPr>
        <w:t>新时代还有诸多新挑战，第二个百年征程还有很多艰难险阻，党的二十大谋定的今后五年乃至更长时期的发展蓝图会给我们提出更多新命题新任务，我们每个人都需要努力，踔厉奋发、勇毅前行，为全面建设社会主义现代化强国、全面推进中华民族伟大复兴添砖加瓦。</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5Y2Y1ZDczNjYwNzVhMDIwZDU5NTcyYWNlOWY2ZDQifQ=="/>
  </w:docVars>
  <w:rsids>
    <w:rsidRoot w:val="7AF25863"/>
    <w:rsid w:val="003261EC"/>
    <w:rsid w:val="00685D3C"/>
    <w:rsid w:val="00B53597"/>
    <w:rsid w:val="00CF3E46"/>
    <w:rsid w:val="00D859D6"/>
    <w:rsid w:val="04F1415D"/>
    <w:rsid w:val="08987D85"/>
    <w:rsid w:val="0D1E0CB4"/>
    <w:rsid w:val="12231923"/>
    <w:rsid w:val="1A46011F"/>
    <w:rsid w:val="1CF96459"/>
    <w:rsid w:val="22FC6D5D"/>
    <w:rsid w:val="2D200D33"/>
    <w:rsid w:val="32EF9E93"/>
    <w:rsid w:val="36375C23"/>
    <w:rsid w:val="37B15FC0"/>
    <w:rsid w:val="3BB022A7"/>
    <w:rsid w:val="4C0B44E0"/>
    <w:rsid w:val="4FF5EE7C"/>
    <w:rsid w:val="51837EEF"/>
    <w:rsid w:val="54A679D6"/>
    <w:rsid w:val="58CE2045"/>
    <w:rsid w:val="5C157FB7"/>
    <w:rsid w:val="5E0D1DFA"/>
    <w:rsid w:val="5E421294"/>
    <w:rsid w:val="6775703F"/>
    <w:rsid w:val="7AF25863"/>
    <w:rsid w:val="7EFB8808"/>
    <w:rsid w:val="7F80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eastAsia="宋体" w:asciiTheme="minorHAnsi" w:hAnsiTheme="minorHAnsi" w:cstheme="minorBidi"/>
      <w:kern w:val="2"/>
      <w:sz w:val="24"/>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0"/>
      <w:szCs w:val="2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paragraph" w:styleId="5">
    <w:name w:val="heading 4"/>
    <w:basedOn w:val="1"/>
    <w:next w:val="1"/>
    <w:semiHidden/>
    <w:unhideWhenUsed/>
    <w:qFormat/>
    <w:uiPriority w:val="0"/>
    <w:pPr>
      <w:keepNext/>
      <w:keepLines/>
      <w:spacing w:before="280" w:after="290" w:line="372" w:lineRule="auto"/>
      <w:outlineLvl w:val="3"/>
    </w:pPr>
    <w:rPr>
      <w:rFonts w:ascii="Arial" w:hAnsi="Arial" w:eastAsia="黑体"/>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qFormat/>
    <w:uiPriority w:val="0"/>
    <w:pPr>
      <w:spacing w:beforeAutospacing="1" w:afterAutospacing="1"/>
      <w:jc w:val="left"/>
    </w:pPr>
    <w:rPr>
      <w:rFonts w:cs="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1404</Words>
  <Characters>1411</Characters>
  <Lines>18</Lines>
  <Paragraphs>5</Paragraphs>
  <TotalTime>1</TotalTime>
  <ScaleCrop>false</ScaleCrop>
  <LinksUpToDate>false</LinksUpToDate>
  <CharactersWithSpaces>1435</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2022-10-24T00:28:00Z</dcterms:created>
  <dc:creator>M</dc:creator>
  <cp:lastModifiedBy>中共三明市委编办</cp:lastModifiedBy>
  <cp:lastPrinted>2022-11-11T19:37:00Z</cp:lastPrinted>
  <dcterms:modified xsi:type="dcterms:W3CDTF">2022-11-25T14:38:50Z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A851E38FCF024EBC9F828D9D68AC61D9</vt:lpwstr>
  </property>
</Properties>
</file>