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学习二十大</w:t>
      </w:r>
      <w:r>
        <w:rPr>
          <w:rFonts w:hint="eastAsia" w:ascii="方正小标宋简体" w:eastAsia="方正小标宋简体"/>
          <w:sz w:val="44"/>
          <w:szCs w:val="44"/>
          <w:lang w:eastAsia="zh-CN"/>
        </w:rPr>
        <w:t>精神</w:t>
      </w:r>
      <w:r>
        <w:rPr>
          <w:rFonts w:hint="eastAsia" w:ascii="方正小标宋简体" w:eastAsia="方正小标宋简体"/>
          <w:sz w:val="44"/>
          <w:szCs w:val="44"/>
        </w:rPr>
        <w:t>心得体会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陈孟耀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党的二十大召开以来，</w:t>
      </w:r>
      <w:r>
        <w:rPr>
          <w:rFonts w:hint="eastAsia" w:ascii="仿宋_GB2312" w:eastAsia="仿宋_GB2312"/>
          <w:sz w:val="32"/>
          <w:szCs w:val="32"/>
        </w:rPr>
        <w:t>通过收看</w:t>
      </w:r>
      <w:r>
        <w:rPr>
          <w:rFonts w:hint="eastAsia" w:ascii="仿宋_GB2312" w:eastAsia="仿宋_GB2312"/>
          <w:sz w:val="32"/>
          <w:szCs w:val="32"/>
          <w:lang w:eastAsia="zh-CN"/>
        </w:rPr>
        <w:t>报告</w:t>
      </w:r>
      <w:r>
        <w:rPr>
          <w:rFonts w:hint="eastAsia" w:ascii="仿宋_GB2312" w:eastAsia="仿宋_GB2312"/>
          <w:sz w:val="32"/>
          <w:szCs w:val="32"/>
        </w:rPr>
        <w:t>、集体学习、个人自学等方式，</w:t>
      </w:r>
      <w:r>
        <w:rPr>
          <w:rFonts w:hint="eastAsia" w:ascii="仿宋_GB2312" w:hAnsi="仿宋_GB2312" w:eastAsia="仿宋_GB2312" w:cs="仿宋_GB2312"/>
          <w:sz w:val="32"/>
          <w:szCs w:val="32"/>
          <w:lang w:eastAsia="zh-CN"/>
        </w:rPr>
        <w:t>反复研读习近平总书记所作的二十大报告及相关解读，使我对党的二十大精神有了更加全面，更加系统的掌握。习近平总书记的报告，主题鲜明，指引性强，催人奋进，为我们今后的工作指明了方向，现谈谈几点体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一、深刻领会</w:t>
      </w:r>
      <w:r>
        <w:rPr>
          <w:rFonts w:hint="eastAsia" w:ascii="黑体" w:eastAsia="黑体"/>
          <w:sz w:val="32"/>
          <w:szCs w:val="32"/>
          <w:lang w:eastAsia="zh-CN"/>
        </w:rPr>
        <w:t>报告</w:t>
      </w:r>
      <w:r>
        <w:rPr>
          <w:rFonts w:hint="eastAsia" w:ascii="黑体" w:eastAsia="黑体"/>
          <w:sz w:val="32"/>
          <w:szCs w:val="32"/>
        </w:rPr>
        <w:t>精神，增强工作的责任感和使命感</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共产党第二十次全国代表大会，是在迈上全面建设社会主义现代化国家新征程、向第二个百年奋斗目标进军的关键时刻召开的一次十分重要的大会，是一次高举旗帜、凝聚力量、团结奋进的大会。习近平总书记的报告回忆了过去五年的工作和新时代十年的伟大变革，十年成就鼓舞人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崭新蓝图催人奋进。</w:t>
      </w:r>
      <w:r>
        <w:rPr>
          <w:rFonts w:hint="eastAsia" w:ascii="仿宋_GB2312" w:eastAsia="仿宋_GB2312"/>
          <w:sz w:val="32"/>
          <w:szCs w:val="32"/>
        </w:rPr>
        <w:t>作为</w:t>
      </w:r>
      <w:r>
        <w:rPr>
          <w:rFonts w:hint="eastAsia" w:ascii="仿宋_GB2312" w:eastAsia="仿宋_GB2312"/>
          <w:sz w:val="32"/>
          <w:szCs w:val="32"/>
          <w:lang w:eastAsia="zh-CN"/>
        </w:rPr>
        <w:t>党员领导干部</w:t>
      </w:r>
      <w:r>
        <w:rPr>
          <w:rFonts w:hint="eastAsia" w:ascii="仿宋_GB2312" w:eastAsia="仿宋_GB2312"/>
          <w:sz w:val="32"/>
          <w:szCs w:val="32"/>
        </w:rPr>
        <w:t>，</w:t>
      </w:r>
      <w:r>
        <w:rPr>
          <w:rFonts w:hint="eastAsia" w:ascii="仿宋_GB2312" w:hAnsi="仿宋_GB2312" w:eastAsia="仿宋_GB2312" w:cs="仿宋_GB2312"/>
          <w:sz w:val="32"/>
          <w:szCs w:val="32"/>
          <w:lang w:eastAsia="zh-CN"/>
        </w:rPr>
        <w:t>要把学习宣传贯彻党的二十大精神作为当前和今后一个时期的首要政治任务，深刻领会、准确把握其重大意义和丰富内涵，切实推动党的二十大精神入脑入心、落地落实。要从党的二十大</w:t>
      </w:r>
      <w:r>
        <w:rPr>
          <w:rFonts w:hint="eastAsia" w:ascii="仿宋_GB2312" w:eastAsia="仿宋_GB2312"/>
          <w:sz w:val="32"/>
          <w:szCs w:val="32"/>
        </w:rPr>
        <w:t>精神中找准推进机构编制工作的切入点、着力点和</w:t>
      </w:r>
      <w:r>
        <w:rPr>
          <w:rFonts w:hint="eastAsia" w:ascii="仿宋_GB2312" w:eastAsia="仿宋_GB2312"/>
          <w:sz w:val="32"/>
          <w:szCs w:val="32"/>
          <w:lang w:eastAsia="zh-CN"/>
        </w:rPr>
        <w:t>落脚</w:t>
      </w:r>
      <w:r>
        <w:rPr>
          <w:rFonts w:hint="eastAsia" w:ascii="仿宋_GB2312" w:eastAsia="仿宋_GB2312"/>
          <w:sz w:val="32"/>
          <w:szCs w:val="32"/>
        </w:rPr>
        <w:t>点，</w:t>
      </w:r>
      <w:r>
        <w:rPr>
          <w:rFonts w:hint="eastAsia" w:ascii="仿宋_GB2312" w:eastAsia="仿宋_GB2312"/>
          <w:sz w:val="32"/>
          <w:szCs w:val="32"/>
          <w:lang w:eastAsia="zh-CN"/>
        </w:rPr>
        <w:t>立足明溪实际，科学谋划推动明溪革命老区高质量发展的新思路、新</w:t>
      </w:r>
      <w:r>
        <w:rPr>
          <w:rFonts w:hint="eastAsia" w:ascii="仿宋_GB2312" w:hAnsi="仿宋_GB2312" w:eastAsia="仿宋_GB2312" w:cs="仿宋_GB2312"/>
          <w:sz w:val="32"/>
          <w:szCs w:val="32"/>
          <w:lang w:eastAsia="zh-CN"/>
        </w:rPr>
        <w:t>举措，守正创新，踔厉奋发、勇毅前行，</w:t>
      </w:r>
      <w:r>
        <w:rPr>
          <w:rFonts w:hint="eastAsia" w:ascii="仿宋_GB2312" w:eastAsia="仿宋_GB2312"/>
          <w:sz w:val="32"/>
          <w:szCs w:val="32"/>
          <w:lang w:eastAsia="zh-CN"/>
        </w:rPr>
        <w:t>切实把学习成果转化为推动机构编制工作的强大动力</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eastAsia="黑体"/>
          <w:sz w:val="32"/>
          <w:szCs w:val="32"/>
        </w:rPr>
      </w:pPr>
      <w:r>
        <w:rPr>
          <w:rFonts w:hint="eastAsia" w:ascii="黑体" w:eastAsia="黑体"/>
          <w:sz w:val="32"/>
          <w:szCs w:val="32"/>
          <w:lang w:eastAsia="zh-CN"/>
        </w:rPr>
        <w:t>二、牢牢把握报告内涵，推进</w:t>
      </w:r>
      <w:r>
        <w:rPr>
          <w:rFonts w:hint="eastAsia" w:ascii="黑体" w:eastAsia="黑体"/>
          <w:sz w:val="32"/>
          <w:szCs w:val="32"/>
        </w:rPr>
        <w:t>新时代的机构编制工作</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eastAsia="仿宋_GB2312"/>
          <w:sz w:val="32"/>
          <w:szCs w:val="32"/>
        </w:rPr>
      </w:pPr>
      <w:r>
        <w:rPr>
          <w:rFonts w:hint="eastAsia" w:ascii="仿宋_GB2312" w:eastAsia="仿宋_GB2312"/>
          <w:sz w:val="32"/>
          <w:szCs w:val="32"/>
          <w:lang w:eastAsia="zh-CN"/>
        </w:rPr>
        <w:t>一是要进一步加强机构编制管理。二十大报告指出，优化机构编制资源配置。</w:t>
      </w:r>
      <w:r>
        <w:rPr>
          <w:rFonts w:hint="eastAsia" w:ascii="仿宋_GB2312" w:eastAsia="仿宋_GB2312"/>
          <w:sz w:val="32"/>
          <w:szCs w:val="32"/>
        </w:rPr>
        <w:t>要继续严格把好机构编制总量关，努力提升机构编制有效配置水平，通过严控总量、盘活存量、创新管理，统筹使用各类机构编制资源，形成科学合理的管理机制，真正把机构编制这一重要执政资源管住管好管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二是要进一步推进各项改革。二十大报告指出，扎实推进依法行政，转变政府职能，优化政府职责体系和组织结构。要把深化机构改革、行政体制改革、事业单位改革、综合行政执法改革等作为重要抓手，</w:t>
      </w:r>
      <w:r>
        <w:rPr>
          <w:rFonts w:hint="eastAsia" w:ascii="仿宋_GB2312" w:hAnsi="仿宋_GB2312" w:eastAsia="仿宋_GB2312" w:cs="仿宋_GB2312"/>
          <w:sz w:val="32"/>
          <w:szCs w:val="32"/>
          <w:lang w:eastAsia="zh-CN"/>
        </w:rPr>
        <w:t>坚持</w:t>
      </w:r>
      <w:bookmarkStart w:id="0" w:name="_GoBack"/>
      <w:bookmarkEnd w:id="0"/>
      <w:r>
        <w:rPr>
          <w:rFonts w:hint="eastAsia" w:ascii="仿宋_GB2312" w:hAnsi="仿宋_GB2312" w:eastAsia="仿宋_GB2312" w:cs="仿宋_GB2312"/>
          <w:sz w:val="32"/>
          <w:szCs w:val="32"/>
          <w:lang w:eastAsia="zh-CN"/>
        </w:rPr>
        <w:t>“优化协同高效”原则，</w:t>
      </w:r>
      <w:r>
        <w:rPr>
          <w:rFonts w:hint="eastAsia" w:ascii="仿宋_GB2312" w:eastAsia="仿宋_GB2312"/>
          <w:sz w:val="32"/>
          <w:szCs w:val="32"/>
          <w:lang w:val="en-US" w:eastAsia="zh-CN"/>
        </w:rPr>
        <w:t>不断提升基层治理体系和治理能力现代化水平。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三是进一步服务大局。二十大报告指出，</w:t>
      </w:r>
      <w:r>
        <w:rPr>
          <w:rFonts w:hint="eastAsia" w:ascii="仿宋_GB2312" w:hAnsi="仿宋_GB2312" w:eastAsia="仿宋_GB2312" w:cs="仿宋_GB2312"/>
          <w:sz w:val="32"/>
          <w:szCs w:val="32"/>
          <w:lang w:eastAsia="zh-CN"/>
        </w:rPr>
        <w:t>必须坚持人民至上。确保机构编制工作始终与省、市、县委重大决策部署和党的政治路线、组织路线和中心工作任务同频共振，</w:t>
      </w:r>
      <w:r>
        <w:rPr>
          <w:rFonts w:hint="eastAsia" w:ascii="仿宋_GB2312" w:hAnsi="仿宋_GB2312" w:eastAsia="仿宋_GB2312" w:cs="仿宋_GB2312"/>
          <w:sz w:val="32"/>
          <w:szCs w:val="32"/>
          <w:lang w:val="en-US" w:eastAsia="zh-CN"/>
        </w:rPr>
        <w:t>切实为服务卫生、教育、</w:t>
      </w:r>
      <w:r>
        <w:rPr>
          <w:rFonts w:hint="eastAsia" w:ascii="仿宋_GB2312" w:hAnsi="仿宋_GB2312" w:eastAsia="仿宋_GB2312" w:cs="仿宋_GB2312"/>
          <w:sz w:val="32"/>
          <w:szCs w:val="32"/>
          <w:lang w:eastAsia="zh-CN"/>
        </w:rPr>
        <w:t>疫情防控等</w:t>
      </w:r>
      <w:r>
        <w:rPr>
          <w:rFonts w:hint="eastAsia" w:ascii="仿宋_GB2312" w:hAnsi="仿宋_GB2312" w:eastAsia="仿宋_GB2312" w:cs="仿宋_GB2312"/>
          <w:sz w:val="32"/>
          <w:szCs w:val="32"/>
          <w:lang w:val="en-US" w:eastAsia="zh-CN"/>
        </w:rPr>
        <w:t>重大民生领域工作提供体制机制和机构编制保障。</w:t>
      </w:r>
    </w:p>
    <w:p>
      <w:pPr>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eastAsia="黑体"/>
          <w:sz w:val="32"/>
          <w:szCs w:val="32"/>
          <w:lang w:eastAsia="zh-CN"/>
        </w:rPr>
      </w:pPr>
      <w:r>
        <w:rPr>
          <w:rFonts w:hint="eastAsia" w:ascii="黑体" w:eastAsia="黑体"/>
          <w:sz w:val="32"/>
          <w:szCs w:val="32"/>
          <w:lang w:val="en-US" w:eastAsia="zh-CN"/>
        </w:rPr>
        <w:t>三、严格落实报告要求，提升自身建设和</w:t>
      </w:r>
      <w:r>
        <w:rPr>
          <w:rFonts w:hint="eastAsia" w:ascii="黑体" w:eastAsia="黑体"/>
          <w:sz w:val="32"/>
          <w:szCs w:val="32"/>
          <w:lang w:eastAsia="zh-CN"/>
        </w:rPr>
        <w:t>履职能力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一是要学好自身习。坚持原原本本、逐字逐句学习党的二十大报告和相关文件精神，沉下心来读原文、悟原理，真正做到思深悟透、融会贯通</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深刻领悟“两个确立”的决定性意义，坚决做到“两个维护”。同时，学好新党章和机构编制的各项基本理论和方针政策，不断提高理论武装头脑的水平，更好的推动工作开展。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二是要站好自身位。思考问题，谋划工作，都要站在大局的角度，站在党员的角度，站在工作的角度，站在服务的角度，坚持和落实二十大精神，走正确的路，做正确的事，以处处为公、时时刻刻不忘自身是党员的态度，宣传新精神，</w:t>
      </w:r>
      <w:r>
        <w:rPr>
          <w:rFonts w:hint="eastAsia" w:ascii="仿宋_GB2312" w:eastAsia="仿宋_GB2312"/>
          <w:sz w:val="32"/>
          <w:szCs w:val="32"/>
        </w:rPr>
        <w:t>做好</w:t>
      </w:r>
      <w:r>
        <w:rPr>
          <w:rFonts w:hint="eastAsia" w:ascii="仿宋_GB2312" w:eastAsia="仿宋_GB2312"/>
          <w:sz w:val="32"/>
          <w:szCs w:val="32"/>
          <w:lang w:eastAsia="zh-CN"/>
        </w:rPr>
        <w:t>机构编制</w:t>
      </w:r>
      <w:r>
        <w:rPr>
          <w:rFonts w:hint="eastAsia" w:ascii="仿宋_GB2312" w:eastAsia="仿宋_GB2312"/>
          <w:sz w:val="32"/>
          <w:szCs w:val="32"/>
        </w:rPr>
        <w:t>工作，维护党员良好形象。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要严</w:t>
      </w:r>
      <w:r>
        <w:rPr>
          <w:rFonts w:hint="eastAsia" w:ascii="仿宋_GB2312" w:eastAsia="仿宋_GB2312"/>
          <w:sz w:val="32"/>
          <w:szCs w:val="32"/>
          <w:lang w:eastAsia="zh-CN"/>
        </w:rPr>
        <w:t>好自身律。</w:t>
      </w:r>
      <w:r>
        <w:rPr>
          <w:rFonts w:hint="eastAsia" w:ascii="仿宋_GB2312" w:eastAsia="仿宋_GB2312"/>
          <w:sz w:val="32"/>
          <w:szCs w:val="32"/>
        </w:rPr>
        <w:t>处处防微杜渐，时刻保持清醒头脑，加强工作作风建设，提高清正廉洁的自觉性，自觉遵守党纪</w:t>
      </w:r>
      <w:r>
        <w:rPr>
          <w:rFonts w:hint="eastAsia" w:ascii="仿宋_GB2312" w:eastAsia="仿宋_GB2312"/>
          <w:sz w:val="32"/>
          <w:szCs w:val="32"/>
          <w:lang w:eastAsia="zh-CN"/>
        </w:rPr>
        <w:t>法规</w:t>
      </w:r>
      <w:r>
        <w:rPr>
          <w:rFonts w:hint="eastAsia" w:ascii="仿宋_GB2312" w:eastAsia="仿宋_GB2312"/>
          <w:sz w:val="32"/>
          <w:szCs w:val="32"/>
        </w:rPr>
        <w:t>，强化廉洁自律观念，在思想上筑起党风廉政建设和思想道德防线，做到思想上有明显提高，政治上有明显进步，作风上有明显转变，纪律要求上有明显增强。</w:t>
      </w:r>
    </w:p>
    <w:p>
      <w:pPr>
        <w:widowControl w:val="0"/>
        <w:numPr>
          <w:ilvl w:val="0"/>
          <w:numId w:val="0"/>
        </w:numPr>
        <w:spacing w:after="0" w:line="580" w:lineRule="exact"/>
        <w:jc w:val="both"/>
        <w:rPr>
          <w:rFonts w:hint="eastAsia" w:ascii="微软雅黑" w:hAnsi="微软雅黑" w:eastAsia="微软雅黑" w:cs="微软雅黑"/>
          <w:i w:val="0"/>
          <w:iCs w:val="0"/>
          <w:caps w:val="0"/>
          <w:color w:val="000000"/>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(中共明溪县委编办供稿)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ThhNThkMjJkZTBhOGUyMThiYjBhZGFlNjUxNGYifQ=="/>
  </w:docVars>
  <w:rsids>
    <w:rsidRoot w:val="76B32633"/>
    <w:rsid w:val="00733E26"/>
    <w:rsid w:val="1CE92796"/>
    <w:rsid w:val="2C7F0135"/>
    <w:rsid w:val="54D34FBC"/>
    <w:rsid w:val="73247AB1"/>
    <w:rsid w:val="76B32633"/>
    <w:rsid w:val="77BC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2022-11-24T01:38:00Z</dcterms:created>
  <dc:creator>Administrator</dc:creator>
  <cp:lastModifiedBy>Administrator</cp:lastModifiedBy>
  <dcterms:modified xsi:type="dcterms:W3CDTF">2022-11-25T01:33:34Z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A1F4E53962E345859C934A8E4A42A3F1</vt:lpwstr>
  </property>
</Properties>
</file>